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Digital Workspace Innovator of the Year 2023 - Owl Labs</w:t>
      </w: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Hybride werken, waarbij werknemers de mogelijkheid</w:t>
      </w:r>
      <w:r w:rsidDel="00000000" w:rsidR="00000000" w:rsidRPr="00000000">
        <w:rPr>
          <w:rFonts w:ascii="Arial" w:cs="Arial" w:eastAsia="Arial" w:hAnsi="Arial"/>
          <w:sz w:val="20"/>
          <w:szCs w:val="20"/>
          <w:rtl w:val="0"/>
        </w:rPr>
        <w:t xml:space="preserve"> hebben zowel op kantoor als op afstand te werken, is een essentieel aspect geworden van de moderne werkverwachtingen. </w:t>
      </w:r>
      <w:r w:rsidDel="00000000" w:rsidR="00000000" w:rsidRPr="00000000">
        <w:rPr>
          <w:rFonts w:ascii="Arial" w:cs="Arial" w:eastAsia="Arial" w:hAnsi="Arial"/>
          <w:sz w:val="20"/>
          <w:szCs w:val="20"/>
          <w:rtl w:val="0"/>
        </w:rPr>
        <w:t xml:space="preserve">Uit recent onderzoek van Owl Labs (</w:t>
      </w:r>
      <w:hyperlink r:id="rId7">
        <w:r w:rsidDel="00000000" w:rsidR="00000000" w:rsidRPr="00000000">
          <w:rPr>
            <w:rFonts w:ascii="Arial" w:cs="Arial" w:eastAsia="Arial" w:hAnsi="Arial"/>
            <w:color w:val="1155cc"/>
            <w:sz w:val="20"/>
            <w:szCs w:val="20"/>
            <w:rtl w:val="0"/>
          </w:rPr>
          <w:t xml:space="preserve">State of Hybrid Work 2023</w:t>
        </w:r>
      </w:hyperlink>
      <w:r w:rsidDel="00000000" w:rsidR="00000000" w:rsidRPr="00000000">
        <w:rPr>
          <w:rFonts w:ascii="Arial" w:cs="Arial" w:eastAsia="Arial" w:hAnsi="Arial"/>
          <w:sz w:val="20"/>
          <w:szCs w:val="20"/>
          <w:rtl w:val="0"/>
        </w:rPr>
        <w:t xml:space="preserve">) blijkt dat als flexibel werken niet mogelijk is bij hun werkgever, 40% van de Nederlandse werknemers op zoek gaat naar een andere baan. Ook de aandacht vanuit de Eerste en Tweede Kamer voor het onderwerp (Wet ‘Werken waar je wilt’) onderstreept dat hybride werken meer en meer de norm en verwachting is. </w:t>
      </w:r>
    </w:p>
    <w:p w:rsidR="00000000" w:rsidDel="00000000" w:rsidP="00000000" w:rsidRDefault="00000000" w:rsidRPr="00000000" w14:paraId="00000003">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highlight w:val="white"/>
          <w:rtl w:val="0"/>
        </w:rPr>
        <w:t xml:space="preserve">Een digitale workspace die flexibiliteit en efficiëntie biedt, speelt een cruciale rol in het ondersteunen van dit hybride werkmodel. </w:t>
      </w:r>
      <w:r w:rsidDel="00000000" w:rsidR="00000000" w:rsidRPr="00000000">
        <w:rPr>
          <w:rFonts w:ascii="Arial" w:cs="Arial" w:eastAsia="Arial" w:hAnsi="Arial"/>
          <w:sz w:val="20"/>
          <w:szCs w:val="20"/>
          <w:highlight w:val="white"/>
          <w:rtl w:val="0"/>
        </w:rPr>
        <w:t xml:space="preserve">Owl Labs is het eerste bedrijf dat 360-graden videoconferentieoplossingen produceert die AI-gestuurd zijn - en daarmee oplossingen levert die de samenwerking en gelijkheid en inclusiviteit tussen videodeelnemers bevordert, onafhankelijk van de locatie waar ze werken. </w:t>
      </w: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In 2022 introduceerde Owl Labs al de </w:t>
      </w:r>
      <w:hyperlink r:id="rId8">
        <w:r w:rsidDel="00000000" w:rsidR="00000000" w:rsidRPr="00000000">
          <w:rPr>
            <w:rFonts w:ascii="Arial" w:cs="Arial" w:eastAsia="Arial" w:hAnsi="Arial"/>
            <w:color w:val="1155cc"/>
            <w:sz w:val="20"/>
            <w:szCs w:val="20"/>
            <w:u w:val="single"/>
            <w:rtl w:val="0"/>
          </w:rPr>
          <w:t xml:space="preserve">Meeting Owl 3</w:t>
        </w:r>
      </w:hyperlink>
      <w:r w:rsidDel="00000000" w:rsidR="00000000" w:rsidRPr="00000000">
        <w:rPr>
          <w:rFonts w:ascii="Arial" w:cs="Arial" w:eastAsia="Arial" w:hAnsi="Arial"/>
          <w:sz w:val="20"/>
          <w:szCs w:val="20"/>
          <w:rtl w:val="0"/>
        </w:rPr>
        <w:t xml:space="preserve">, een intelligente camera die een verbluffende hybride vergaderervaring in elke ruimte creëert. </w:t>
      </w:r>
      <w:r w:rsidDel="00000000" w:rsidR="00000000" w:rsidRPr="00000000">
        <w:rPr>
          <w:rFonts w:ascii="Arial" w:cs="Arial" w:eastAsia="Arial" w:hAnsi="Arial"/>
          <w:sz w:val="20"/>
          <w:szCs w:val="20"/>
          <w:highlight w:val="white"/>
          <w:rtl w:val="0"/>
        </w:rPr>
        <w:t xml:space="preserve">De Meeting Owl 3 is de derde generatie van het systeem met microfoon, luidspreker en een intelligente 360° camera die automatisch inzoomt op de spreker. </w:t>
      </w:r>
    </w:p>
    <w:p w:rsidR="00000000" w:rsidDel="00000000" w:rsidP="00000000" w:rsidRDefault="00000000" w:rsidRPr="00000000" w14:paraId="00000005">
      <w:pPr>
        <w:spacing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Deelnemers aan videogesprekken met een Meeting Owl 3 zien een 360° beeld van de ruimte plus maximaal drie inzetjes, die automatisch en dynamisch inzoomen op deelnemers die spreken of bewegen. Hierdoor voelen virtuele meetings meer aan als persoonlijke gesprekken tussen fysiek aanwezige en virtuele deelnemers. </w:t>
      </w:r>
      <w:r w:rsidDel="00000000" w:rsidR="00000000" w:rsidRPr="00000000">
        <w:rPr>
          <w:rFonts w:ascii="Arial" w:cs="Arial" w:eastAsia="Arial" w:hAnsi="Arial"/>
          <w:sz w:val="20"/>
          <w:szCs w:val="20"/>
          <w:rtl w:val="0"/>
        </w:rPr>
        <w:t xml:space="preserve">De Meeting Owl 3 is de enige </w:t>
      </w:r>
      <w:r w:rsidDel="00000000" w:rsidR="00000000" w:rsidRPr="00000000">
        <w:rPr>
          <w:rFonts w:ascii="Arial" w:cs="Arial" w:eastAsia="Arial" w:hAnsi="Arial"/>
          <w:sz w:val="20"/>
          <w:szCs w:val="20"/>
          <w:highlight w:val="white"/>
          <w:rtl w:val="0"/>
        </w:rPr>
        <w:t xml:space="preserve">360°</w:t>
      </w:r>
      <w:r w:rsidDel="00000000" w:rsidR="00000000" w:rsidRPr="00000000">
        <w:rPr>
          <w:rFonts w:ascii="Arial" w:cs="Arial" w:eastAsia="Arial" w:hAnsi="Arial"/>
          <w:sz w:val="20"/>
          <w:szCs w:val="20"/>
          <w:rtl w:val="0"/>
        </w:rPr>
        <w:t xml:space="preserve"> camera op de markt waarbij je twee apparaten kunt koppelen om het bereik in grotere ruimtes uit te breiden. </w:t>
      </w:r>
    </w:p>
    <w:p w:rsidR="00000000" w:rsidDel="00000000" w:rsidP="00000000" w:rsidRDefault="00000000" w:rsidRPr="00000000" w14:paraId="0000000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Owl Labs blijft innoveren en heeft in 2023 de </w:t>
      </w:r>
      <w:hyperlink r:id="rId9">
        <w:r w:rsidDel="00000000" w:rsidR="00000000" w:rsidRPr="00000000">
          <w:rPr>
            <w:rFonts w:ascii="Arial" w:cs="Arial" w:eastAsia="Arial" w:hAnsi="Arial"/>
            <w:color w:val="1155cc"/>
            <w:sz w:val="20"/>
            <w:szCs w:val="20"/>
            <w:u w:val="single"/>
            <w:rtl w:val="0"/>
          </w:rPr>
          <w:t xml:space="preserve">Whiteboard Owl</w:t>
        </w:r>
      </w:hyperlink>
      <w:r w:rsidDel="00000000" w:rsidR="00000000" w:rsidRPr="00000000">
        <w:rPr>
          <w:rFonts w:ascii="Arial" w:cs="Arial" w:eastAsia="Arial" w:hAnsi="Arial"/>
          <w:sz w:val="20"/>
          <w:szCs w:val="20"/>
          <w:rtl w:val="0"/>
        </w:rPr>
        <w:t xml:space="preserve"> geïntroduceerd: een speciale whiteboard-camera die kan worden gekoppeld aan de Meeting Owl, zodat teamleden die niet fysiek aanwezig zijn eenvoudig het whiteboard in de fysieke ruimte kunnen bekijken.</w:t>
      </w:r>
    </w:p>
    <w:p w:rsidR="00000000" w:rsidDel="00000000" w:rsidP="00000000" w:rsidRDefault="00000000" w:rsidRPr="00000000" w14:paraId="0000000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Daarbij heeft Owl Labs ook de </w:t>
      </w:r>
      <w:hyperlink r:id="rId10">
        <w:r w:rsidDel="00000000" w:rsidR="00000000" w:rsidRPr="00000000">
          <w:rPr>
            <w:rFonts w:ascii="Arial" w:cs="Arial" w:eastAsia="Arial" w:hAnsi="Arial"/>
            <w:color w:val="1155cc"/>
            <w:sz w:val="20"/>
            <w:szCs w:val="20"/>
            <w:u w:val="single"/>
            <w:rtl w:val="0"/>
          </w:rPr>
          <w:t xml:space="preserve">Owl Bar</w:t>
        </w:r>
      </w:hyperlink>
      <w:r w:rsidDel="00000000" w:rsidR="00000000" w:rsidRPr="00000000">
        <w:rPr>
          <w:rFonts w:ascii="Arial" w:cs="Arial" w:eastAsia="Arial" w:hAnsi="Arial"/>
          <w:sz w:val="20"/>
          <w:szCs w:val="20"/>
          <w:rtl w:val="0"/>
        </w:rPr>
        <w:t xml:space="preserve"> gelanceerd. De Owl Bar is de eerste AI-aangedreven 4K, multi-camera vergaderingservaring, die werkt op zichzelf of in combinatie met andere Owl Labs apparaten zoals de </w:t>
      </w:r>
      <w:r w:rsidDel="00000000" w:rsidR="00000000" w:rsidRPr="00000000">
        <w:rPr>
          <w:rFonts w:ascii="Arial" w:cs="Arial" w:eastAsia="Arial" w:hAnsi="Arial"/>
          <w:sz w:val="20"/>
          <w:szCs w:val="20"/>
          <w:highlight w:val="white"/>
          <w:rtl w:val="0"/>
        </w:rPr>
        <w:t xml:space="preserve">Meeting Owl en de Whiteboard Owl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Daarmee is dit de eerste camera van zijn soort op de markt die draadloos koppelt met een 360° camera in het midden van een vergaderruimte. Bovendien is d</w:t>
      </w:r>
      <w:r w:rsidDel="00000000" w:rsidR="00000000" w:rsidRPr="00000000">
        <w:rPr>
          <w:rFonts w:ascii="Arial" w:cs="Arial" w:eastAsia="Arial" w:hAnsi="Arial"/>
          <w:sz w:val="20"/>
          <w:szCs w:val="20"/>
          <w:rtl w:val="0"/>
        </w:rPr>
        <w:t xml:space="preserve">e Owl Bar compatibel met alle grote videoconferencing-platforms. </w:t>
      </w: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Het Owl Labs-ecosysteem gebruikt de AI-gedreven Owl Intelligence System (OIS)-software om automatisch van camera te wisselen en de aanwezige deelnemers optimaal in beeld te brengen wanneer ze spreken en bewegen. Dit bevordert oogcontact en voorkomt zijaanzichten waardoor het voelt alsof je face-to-face in gesprek bent. Door deze slimme technologie wordt hybride werken een levensechte en inclusieve ervaring. Samen met de Meeting Owl 3, de expansion microfoon en de Whiteboard Owl creëer je een volledig ecosysteem voor je hybride vergaderingen. De Owl Labs-apparaten kunnen worden gecombineerd om ieder type ruimte goed in beeld te brengen, of het nu een kleine vergaderruimte is of een grote bestuurskamer.</w:t>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Samenwerking op afstand is de realiteit van vandaag, maar Owl Labs gelooft dat het zoveel meer kan zijn. Werken vanaf elke locatie opent perspectieven en creëert nieuwe mogelijkheden in ons werk en in ons leven. Daarom bouwt Owl Labs aan de meest revolutionaire samenwerkingstechnologie die de wereld ooit heeft gezien.</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11113F"/>
    <w:pPr>
      <w:spacing w:after="100" w:afterAutospacing="1" w:before="100" w:beforeAutospacing="1" w:line="240" w:lineRule="auto"/>
    </w:pPr>
    <w:rPr>
      <w:rFonts w:ascii="Times New Roman" w:cs="Times New Roman" w:eastAsia="Times New Roman" w:hAnsi="Times New Roman"/>
      <w:kern w:val="0"/>
      <w:sz w:val="24"/>
      <w:szCs w:val="24"/>
      <w:lang w:eastAsia="nl-NL"/>
    </w:rPr>
  </w:style>
  <w:style w:type="character" w:styleId="Hyperlink">
    <w:name w:val="Hyperlink"/>
    <w:basedOn w:val="Standaardalinea-lettertype"/>
    <w:uiPriority w:val="99"/>
    <w:unhideWhenUsed w:val="1"/>
    <w:rsid w:val="00EA00BA"/>
    <w:rPr>
      <w:color w:val="0000ff"/>
      <w:u w:val="single"/>
    </w:rPr>
  </w:style>
  <w:style w:type="character" w:styleId="Onopgelostemelding">
    <w:name w:val="Unresolved Mention"/>
    <w:basedOn w:val="Standaardalinea-lettertype"/>
    <w:uiPriority w:val="99"/>
    <w:semiHidden w:val="1"/>
    <w:unhideWhenUsed w:val="1"/>
    <w:rsid w:val="00F5484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owllabs.nl/products/owl-bar" TargetMode="External"/><Relationship Id="rId9" Type="http://schemas.openxmlformats.org/officeDocument/2006/relationships/hyperlink" Target="http://owllabs.nl/products/whiteboard-ow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wllabs.nl/state-of-hybrid-work/2023" TargetMode="External"/><Relationship Id="rId8" Type="http://schemas.openxmlformats.org/officeDocument/2006/relationships/hyperlink" Target="https://owllabs.nl/products/meeting-owl-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48ggfnXTQQHIwSTqEmtnu8arg==">CgMxLjA4AHIhMWowTGYyOFJuSkpONUtSdERGOGluOUc2X05VdHdkQVRp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2023-10-17T15:19:00Z</dcterms:created>
  <dc:creator>frank de smit</dc:creator>
</cp:coreProperties>
</file>