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F928" w14:textId="3C5591C2" w:rsidR="00574814" w:rsidRPr="00E73FDE" w:rsidRDefault="00C62A3F">
      <w:pPr>
        <w:spacing w:after="0"/>
        <w:rPr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Nominaties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Dutch IT Channel Awards 202</w:t>
      </w:r>
      <w:r w:rsidR="0076167D">
        <w:rPr>
          <w:rFonts w:ascii="Arial" w:hAnsi="Arial" w:cs="Arial"/>
          <w:sz w:val="36"/>
          <w:szCs w:val="36"/>
          <w:lang w:val="en-US"/>
        </w:rPr>
        <w:t>3</w:t>
      </w:r>
    </w:p>
    <w:p w14:paraId="086F41FC" w14:textId="77777777" w:rsidR="00574814" w:rsidRDefault="00574814">
      <w:pPr>
        <w:spacing w:after="0"/>
        <w:rPr>
          <w:rFonts w:ascii="Arial" w:hAnsi="Arial" w:cs="Arial"/>
          <w:lang w:val="en-US"/>
        </w:rPr>
      </w:pPr>
    </w:p>
    <w:p w14:paraId="2F431AD8" w14:textId="7110D295" w:rsidR="00574814" w:rsidRPr="009A6CC8" w:rsidRDefault="00C62A3F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9A6CC8">
        <w:rPr>
          <w:rFonts w:ascii="Arial" w:hAnsi="Arial" w:cs="Arial"/>
          <w:sz w:val="20"/>
          <w:szCs w:val="20"/>
          <w:lang w:val="en-US"/>
        </w:rPr>
        <w:t>Bedrijf</w:t>
      </w:r>
      <w:proofErr w:type="spellEnd"/>
      <w:r w:rsidRPr="009A6CC8">
        <w:rPr>
          <w:rFonts w:ascii="Arial" w:hAnsi="Arial" w:cs="Arial"/>
          <w:sz w:val="20"/>
          <w:szCs w:val="20"/>
          <w:lang w:val="en-US"/>
        </w:rPr>
        <w:t xml:space="preserve">: </w:t>
      </w:r>
      <w:r w:rsidRPr="009A6CC8">
        <w:rPr>
          <w:rFonts w:ascii="Arial" w:hAnsi="Arial" w:cs="Arial"/>
          <w:sz w:val="20"/>
          <w:szCs w:val="20"/>
          <w:lang w:val="en-US"/>
        </w:rPr>
        <w:tab/>
      </w:r>
      <w:r w:rsidR="009A6CC8">
        <w:rPr>
          <w:rFonts w:ascii="Arial" w:hAnsi="Arial" w:cs="Arial"/>
          <w:sz w:val="20"/>
          <w:szCs w:val="20"/>
          <w:lang w:val="en-US"/>
        </w:rPr>
        <w:tab/>
      </w:r>
      <w:r w:rsidRPr="009A6CC8">
        <w:rPr>
          <w:rFonts w:ascii="Arial" w:hAnsi="Arial" w:cs="Arial"/>
          <w:b/>
          <w:sz w:val="20"/>
          <w:szCs w:val="20"/>
          <w:lang w:val="en-US"/>
        </w:rPr>
        <w:t>T</w:t>
      </w:r>
      <w:r w:rsidR="003F12A1">
        <w:rPr>
          <w:rFonts w:ascii="Arial" w:hAnsi="Arial" w:cs="Arial"/>
          <w:b/>
          <w:sz w:val="20"/>
          <w:szCs w:val="20"/>
          <w:lang w:val="en-US"/>
        </w:rPr>
        <w:t>D SYNNEX</w:t>
      </w:r>
    </w:p>
    <w:p w14:paraId="3C699015" w14:textId="66162FB9" w:rsidR="00574814" w:rsidRPr="009A6CC8" w:rsidRDefault="00C62A3F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9A6CC8">
        <w:rPr>
          <w:rFonts w:ascii="Arial" w:hAnsi="Arial" w:cs="Arial"/>
          <w:sz w:val="20"/>
          <w:szCs w:val="20"/>
          <w:lang w:val="en-US"/>
        </w:rPr>
        <w:t>Categorie</w:t>
      </w:r>
      <w:proofErr w:type="spellEnd"/>
      <w:r w:rsidRPr="009A6CC8">
        <w:rPr>
          <w:rFonts w:ascii="Arial" w:hAnsi="Arial" w:cs="Arial"/>
          <w:sz w:val="20"/>
          <w:szCs w:val="20"/>
          <w:lang w:val="en-US"/>
        </w:rPr>
        <w:t>:</w:t>
      </w:r>
      <w:r w:rsidRPr="009A6CC8">
        <w:rPr>
          <w:rFonts w:ascii="Arial" w:hAnsi="Arial" w:cs="Arial"/>
          <w:sz w:val="20"/>
          <w:szCs w:val="20"/>
          <w:lang w:val="en-US"/>
        </w:rPr>
        <w:tab/>
      </w:r>
      <w:r w:rsidR="0076167D">
        <w:rPr>
          <w:rFonts w:ascii="Arial" w:hAnsi="Arial" w:cs="Arial"/>
          <w:b/>
          <w:bCs/>
          <w:sz w:val="20"/>
          <w:szCs w:val="20"/>
          <w:u w:val="single"/>
          <w:lang w:val="en-US"/>
        </w:rPr>
        <w:t>Security</w:t>
      </w:r>
      <w:r w:rsidR="002872DF" w:rsidRPr="009A6CC8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Pr="009A6CC8">
        <w:rPr>
          <w:rFonts w:ascii="Arial" w:hAnsi="Arial" w:cs="Arial"/>
          <w:b/>
          <w:bCs/>
          <w:sz w:val="20"/>
          <w:szCs w:val="20"/>
          <w:u w:val="single"/>
          <w:lang w:val="en-US"/>
        </w:rPr>
        <w:t>D</w:t>
      </w:r>
      <w:r w:rsidRPr="009A6CC8">
        <w:rPr>
          <w:rFonts w:ascii="Arial" w:hAnsi="Arial" w:cs="Arial"/>
          <w:b/>
          <w:sz w:val="20"/>
          <w:szCs w:val="20"/>
          <w:u w:val="single"/>
          <w:lang w:val="en-US"/>
        </w:rPr>
        <w:t>istributor of the Year</w:t>
      </w:r>
    </w:p>
    <w:p w14:paraId="34819858" w14:textId="77777777" w:rsidR="00E73FDE" w:rsidRPr="009A6CC8" w:rsidRDefault="00E73FD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8C957A3" w14:textId="5280DBEB" w:rsidR="00574814" w:rsidRPr="009A6CC8" w:rsidRDefault="00C62A3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A6CC8">
        <w:rPr>
          <w:rFonts w:ascii="Arial" w:hAnsi="Arial" w:cs="Arial"/>
          <w:b/>
          <w:bCs/>
          <w:sz w:val="20"/>
          <w:szCs w:val="20"/>
        </w:rPr>
        <w:t>Motivatie:</w:t>
      </w:r>
    </w:p>
    <w:p w14:paraId="3E82133F" w14:textId="404A171C" w:rsidR="00574814" w:rsidRDefault="0095688F">
      <w:pPr>
        <w:spacing w:after="0"/>
        <w:rPr>
          <w:rFonts w:ascii="Arial" w:hAnsi="Arial" w:cs="Arial"/>
          <w:sz w:val="20"/>
          <w:szCs w:val="20"/>
        </w:rPr>
      </w:pPr>
      <w:r w:rsidRPr="007F6419">
        <w:rPr>
          <w:rFonts w:ascii="Arial" w:hAnsi="Arial" w:cs="Arial"/>
          <w:sz w:val="20"/>
          <w:szCs w:val="20"/>
        </w:rPr>
        <w:t xml:space="preserve">Security vraagt steeds meer om een holistische benadering. Het is onderdeel van het totaalplaatje van IT en </w:t>
      </w:r>
      <w:proofErr w:type="spellStart"/>
      <w:r w:rsidRPr="007F6419">
        <w:rPr>
          <w:rFonts w:ascii="Arial" w:hAnsi="Arial" w:cs="Arial"/>
          <w:sz w:val="20"/>
          <w:szCs w:val="20"/>
        </w:rPr>
        <w:t>cloud</w:t>
      </w:r>
      <w:proofErr w:type="spellEnd"/>
      <w:r w:rsidRPr="007F6419">
        <w:rPr>
          <w:rFonts w:ascii="Arial" w:hAnsi="Arial" w:cs="Arial"/>
          <w:sz w:val="20"/>
          <w:szCs w:val="20"/>
        </w:rPr>
        <w:t xml:space="preserve">. </w:t>
      </w:r>
      <w:r w:rsidRPr="00A07EB8">
        <w:rPr>
          <w:rFonts w:ascii="Arial" w:hAnsi="Arial" w:cs="Arial"/>
          <w:sz w:val="20"/>
          <w:szCs w:val="20"/>
        </w:rPr>
        <w:t xml:space="preserve">TD SYNNEX heeft een brede footprint in de IT-business, met onder meer </w:t>
      </w:r>
      <w:proofErr w:type="spellStart"/>
      <w:r w:rsidRPr="00A07EB8">
        <w:rPr>
          <w:rFonts w:ascii="Arial" w:hAnsi="Arial" w:cs="Arial"/>
          <w:sz w:val="20"/>
          <w:szCs w:val="20"/>
        </w:rPr>
        <w:t>endpoint</w:t>
      </w:r>
      <w:proofErr w:type="spellEnd"/>
      <w:r w:rsidRPr="00A07EB8">
        <w:rPr>
          <w:rFonts w:ascii="Arial" w:hAnsi="Arial" w:cs="Arial"/>
          <w:sz w:val="20"/>
          <w:szCs w:val="20"/>
        </w:rPr>
        <w:t xml:space="preserve"> solutions, </w:t>
      </w:r>
      <w:proofErr w:type="spellStart"/>
      <w:r w:rsidRPr="00A07EB8">
        <w:rPr>
          <w:rFonts w:ascii="Arial" w:hAnsi="Arial" w:cs="Arial"/>
          <w:sz w:val="20"/>
          <w:szCs w:val="20"/>
        </w:rPr>
        <w:t>advanced</w:t>
      </w:r>
      <w:proofErr w:type="spellEnd"/>
      <w:r w:rsidRPr="00A07E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EB8">
        <w:rPr>
          <w:rFonts w:ascii="Arial" w:hAnsi="Arial" w:cs="Arial"/>
          <w:sz w:val="20"/>
          <w:szCs w:val="20"/>
        </w:rPr>
        <w:t>networking</w:t>
      </w:r>
      <w:proofErr w:type="spellEnd"/>
      <w:r w:rsidRPr="00A07EB8">
        <w:rPr>
          <w:rFonts w:ascii="Arial" w:hAnsi="Arial" w:cs="Arial"/>
          <w:sz w:val="20"/>
          <w:szCs w:val="20"/>
        </w:rPr>
        <w:t>, security</w:t>
      </w:r>
      <w:r w:rsidR="00A07EB8" w:rsidRPr="00A07EB8">
        <w:rPr>
          <w:rFonts w:ascii="Arial" w:hAnsi="Arial" w:cs="Arial"/>
          <w:sz w:val="20"/>
          <w:szCs w:val="20"/>
        </w:rPr>
        <w:t>-oploss</w:t>
      </w:r>
      <w:r w:rsidR="00A07EB8">
        <w:rPr>
          <w:rFonts w:ascii="Arial" w:hAnsi="Arial" w:cs="Arial"/>
          <w:sz w:val="20"/>
          <w:szCs w:val="20"/>
        </w:rPr>
        <w:t>ingen</w:t>
      </w:r>
      <w:r w:rsidRPr="00A07EB8">
        <w:rPr>
          <w:rFonts w:ascii="Arial" w:hAnsi="Arial" w:cs="Arial"/>
          <w:sz w:val="20"/>
          <w:szCs w:val="20"/>
        </w:rPr>
        <w:t xml:space="preserve"> en </w:t>
      </w:r>
      <w:r w:rsidR="00FC283A">
        <w:rPr>
          <w:rFonts w:ascii="Arial" w:hAnsi="Arial" w:cs="Arial"/>
          <w:sz w:val="20"/>
          <w:szCs w:val="20"/>
        </w:rPr>
        <w:t xml:space="preserve">(financial) </w:t>
      </w:r>
      <w:r w:rsidRPr="00A07EB8">
        <w:rPr>
          <w:rFonts w:ascii="Arial" w:hAnsi="Arial" w:cs="Arial"/>
          <w:sz w:val="20"/>
          <w:szCs w:val="20"/>
        </w:rPr>
        <w:t xml:space="preserve">services. </w:t>
      </w:r>
      <w:r w:rsidRPr="007F6419">
        <w:rPr>
          <w:rFonts w:ascii="Arial" w:hAnsi="Arial" w:cs="Arial"/>
          <w:sz w:val="20"/>
          <w:szCs w:val="20"/>
        </w:rPr>
        <w:t>Door die holistische aanpak hebben we een voordeel in vergelijking met andere cybersecurity-distributeurs, zeker met onze jarenlange ervaring en relaties in het MKB</w:t>
      </w:r>
      <w:r w:rsidR="007F6419">
        <w:rPr>
          <w:rFonts w:ascii="Arial" w:hAnsi="Arial" w:cs="Arial"/>
          <w:sz w:val="20"/>
          <w:szCs w:val="20"/>
        </w:rPr>
        <w:t xml:space="preserve">. </w:t>
      </w:r>
    </w:p>
    <w:p w14:paraId="6BA915A2" w14:textId="50AFD685" w:rsidR="007F6419" w:rsidRDefault="007F6419">
      <w:pPr>
        <w:spacing w:after="0"/>
        <w:rPr>
          <w:rFonts w:ascii="Arial" w:hAnsi="Arial" w:cs="Arial"/>
          <w:sz w:val="20"/>
          <w:szCs w:val="20"/>
        </w:rPr>
      </w:pPr>
    </w:p>
    <w:p w14:paraId="1A482DB6" w14:textId="675BF9A8" w:rsidR="00EE1CC4" w:rsidRDefault="00397E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TD SYNNEX </w:t>
      </w:r>
      <w:r w:rsidR="00161B27">
        <w:rPr>
          <w:rFonts w:ascii="Arial" w:hAnsi="Arial" w:cs="Arial"/>
          <w:sz w:val="20"/>
          <w:szCs w:val="20"/>
        </w:rPr>
        <w:t xml:space="preserve">wil </w:t>
      </w:r>
      <w:r w:rsidR="00FC283A">
        <w:rPr>
          <w:rFonts w:ascii="Arial" w:hAnsi="Arial" w:cs="Arial"/>
          <w:sz w:val="20"/>
          <w:szCs w:val="20"/>
        </w:rPr>
        <w:t xml:space="preserve">daarbij graag </w:t>
      </w:r>
      <w:r w:rsidR="00161B27">
        <w:rPr>
          <w:rFonts w:ascii="Arial" w:hAnsi="Arial" w:cs="Arial"/>
          <w:sz w:val="20"/>
          <w:szCs w:val="20"/>
        </w:rPr>
        <w:t>drie</w:t>
      </w:r>
      <w:r w:rsidR="0005762E">
        <w:rPr>
          <w:rFonts w:ascii="Arial" w:hAnsi="Arial" w:cs="Arial"/>
          <w:sz w:val="20"/>
          <w:szCs w:val="20"/>
        </w:rPr>
        <w:t xml:space="preserve"> functies vervullen</w:t>
      </w:r>
      <w:r w:rsidR="00161B27">
        <w:rPr>
          <w:rFonts w:ascii="Arial" w:hAnsi="Arial" w:cs="Arial"/>
          <w:sz w:val="20"/>
          <w:szCs w:val="20"/>
        </w:rPr>
        <w:t xml:space="preserve"> </w:t>
      </w:r>
      <w:r w:rsidR="004D31D3">
        <w:rPr>
          <w:rFonts w:ascii="Arial" w:hAnsi="Arial" w:cs="Arial"/>
          <w:sz w:val="20"/>
          <w:szCs w:val="20"/>
        </w:rPr>
        <w:t>richting part</w:t>
      </w:r>
      <w:r w:rsidR="00161B27">
        <w:rPr>
          <w:rFonts w:ascii="Arial" w:hAnsi="Arial" w:cs="Arial"/>
          <w:sz w:val="20"/>
          <w:szCs w:val="20"/>
        </w:rPr>
        <w:t xml:space="preserve">ners </w:t>
      </w:r>
      <w:r w:rsidR="004D31D3">
        <w:rPr>
          <w:rFonts w:ascii="Arial" w:hAnsi="Arial" w:cs="Arial"/>
          <w:sz w:val="20"/>
          <w:szCs w:val="20"/>
        </w:rPr>
        <w:t xml:space="preserve">om </w:t>
      </w:r>
      <w:r w:rsidR="00FC283A">
        <w:rPr>
          <w:rFonts w:ascii="Arial" w:hAnsi="Arial" w:cs="Arial"/>
          <w:sz w:val="20"/>
          <w:szCs w:val="20"/>
        </w:rPr>
        <w:t xml:space="preserve">hen </w:t>
      </w:r>
      <w:r w:rsidR="004D31D3">
        <w:rPr>
          <w:rFonts w:ascii="Arial" w:hAnsi="Arial" w:cs="Arial"/>
          <w:sz w:val="20"/>
          <w:szCs w:val="20"/>
        </w:rPr>
        <w:t xml:space="preserve">te </w:t>
      </w:r>
      <w:r w:rsidR="00161B27">
        <w:rPr>
          <w:rFonts w:ascii="Arial" w:hAnsi="Arial" w:cs="Arial"/>
          <w:sz w:val="20"/>
          <w:szCs w:val="20"/>
        </w:rPr>
        <w:t>helpen bij het laten groeien van hun kennis en business in security</w:t>
      </w:r>
      <w:r w:rsidR="0005762E">
        <w:rPr>
          <w:rFonts w:ascii="Arial" w:hAnsi="Arial" w:cs="Arial"/>
          <w:sz w:val="20"/>
          <w:szCs w:val="20"/>
        </w:rPr>
        <w:t xml:space="preserve">. </w:t>
      </w:r>
    </w:p>
    <w:p w14:paraId="6AD0515B" w14:textId="77777777" w:rsidR="00EE1CC4" w:rsidRDefault="00EE1CC4">
      <w:pPr>
        <w:spacing w:after="0"/>
        <w:rPr>
          <w:rFonts w:ascii="Arial" w:hAnsi="Arial" w:cs="Arial"/>
          <w:sz w:val="20"/>
          <w:szCs w:val="20"/>
        </w:rPr>
      </w:pPr>
    </w:p>
    <w:p w14:paraId="22162F6E" w14:textId="77777777" w:rsidR="007B3E85" w:rsidRPr="00862107" w:rsidRDefault="00EE1CC4" w:rsidP="00EE1CC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62107">
        <w:rPr>
          <w:rFonts w:ascii="Arial" w:hAnsi="Arial" w:cs="Arial"/>
          <w:b/>
          <w:bCs/>
          <w:sz w:val="20"/>
          <w:szCs w:val="20"/>
        </w:rPr>
        <w:t>Trusted</w:t>
      </w:r>
      <w:proofErr w:type="spellEnd"/>
      <w:r w:rsidRPr="0086210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62107">
        <w:rPr>
          <w:rFonts w:ascii="Arial" w:hAnsi="Arial" w:cs="Arial"/>
          <w:b/>
          <w:bCs/>
          <w:sz w:val="20"/>
          <w:szCs w:val="20"/>
        </w:rPr>
        <w:t>advisor</w:t>
      </w:r>
      <w:proofErr w:type="spellEnd"/>
    </w:p>
    <w:p w14:paraId="55B494E1" w14:textId="3D119F37" w:rsidR="00183C7C" w:rsidRDefault="00051447" w:rsidP="007B3E85">
      <w:pPr>
        <w:pStyle w:val="Lijstalinea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TD SYNNEX biedt niet alleen een ruim portfolio </w:t>
      </w:r>
      <w:r w:rsidR="00CC4BC3">
        <w:rPr>
          <w:rFonts w:ascii="Arial" w:hAnsi="Arial" w:cs="Arial"/>
          <w:sz w:val="20"/>
          <w:szCs w:val="20"/>
        </w:rPr>
        <w:t xml:space="preserve">aan security-oplossingen </w:t>
      </w:r>
      <w:r>
        <w:rPr>
          <w:rFonts w:ascii="Arial" w:hAnsi="Arial" w:cs="Arial"/>
          <w:sz w:val="20"/>
          <w:szCs w:val="20"/>
        </w:rPr>
        <w:t xml:space="preserve">van diverse </w:t>
      </w:r>
      <w:proofErr w:type="spellStart"/>
      <w:r>
        <w:rPr>
          <w:rFonts w:ascii="Arial" w:hAnsi="Arial" w:cs="Arial"/>
          <w:sz w:val="20"/>
          <w:szCs w:val="20"/>
        </w:rPr>
        <w:t>vendoren</w:t>
      </w:r>
      <w:proofErr w:type="spellEnd"/>
      <w:r>
        <w:rPr>
          <w:rFonts w:ascii="Arial" w:hAnsi="Arial" w:cs="Arial"/>
          <w:sz w:val="20"/>
          <w:szCs w:val="20"/>
        </w:rPr>
        <w:t xml:space="preserve">, maar zorgt ook dat deze </w:t>
      </w:r>
      <w:r w:rsidR="003B7BD6">
        <w:rPr>
          <w:rFonts w:ascii="Arial" w:hAnsi="Arial" w:cs="Arial"/>
          <w:sz w:val="20"/>
          <w:szCs w:val="20"/>
        </w:rPr>
        <w:t xml:space="preserve">uitgebreid </w:t>
      </w:r>
      <w:r>
        <w:rPr>
          <w:rFonts w:ascii="Arial" w:hAnsi="Arial" w:cs="Arial"/>
          <w:sz w:val="20"/>
          <w:szCs w:val="20"/>
        </w:rPr>
        <w:t xml:space="preserve">getest worden alvorens deze in de markt worden gezet. Hiermee </w:t>
      </w:r>
      <w:r w:rsidR="003B7BD6">
        <w:rPr>
          <w:rFonts w:ascii="Arial" w:hAnsi="Arial" w:cs="Arial"/>
          <w:sz w:val="20"/>
          <w:szCs w:val="20"/>
        </w:rPr>
        <w:t xml:space="preserve">zijn partners altijd verzekerd van </w:t>
      </w:r>
      <w:proofErr w:type="spellStart"/>
      <w:r w:rsidR="003B7BD6">
        <w:rPr>
          <w:rFonts w:ascii="Arial" w:hAnsi="Arial" w:cs="Arial"/>
          <w:sz w:val="20"/>
          <w:szCs w:val="20"/>
        </w:rPr>
        <w:t>tested</w:t>
      </w:r>
      <w:proofErr w:type="spellEnd"/>
      <w:r w:rsidR="003B7BD6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3B7BD6">
        <w:rPr>
          <w:rFonts w:ascii="Arial" w:hAnsi="Arial" w:cs="Arial"/>
          <w:sz w:val="20"/>
          <w:szCs w:val="20"/>
        </w:rPr>
        <w:t>validated</w:t>
      </w:r>
      <w:proofErr w:type="spellEnd"/>
      <w:r w:rsidR="003B7BD6">
        <w:rPr>
          <w:rFonts w:ascii="Arial" w:hAnsi="Arial" w:cs="Arial"/>
          <w:sz w:val="20"/>
          <w:szCs w:val="20"/>
        </w:rPr>
        <w:t xml:space="preserve"> oplossingen. </w:t>
      </w:r>
    </w:p>
    <w:p w14:paraId="02E7F953" w14:textId="572BBF92" w:rsidR="00326C66" w:rsidRDefault="00183C7C" w:rsidP="007B3E85">
      <w:pPr>
        <w:pStyle w:val="Lijstalinea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</w:t>
      </w:r>
      <w:r w:rsidR="00C21732">
        <w:rPr>
          <w:rFonts w:ascii="Arial" w:hAnsi="Arial" w:cs="Arial"/>
          <w:sz w:val="20"/>
          <w:szCs w:val="20"/>
        </w:rPr>
        <w:t xml:space="preserve"> van security</w:t>
      </w:r>
      <w:r>
        <w:rPr>
          <w:rFonts w:ascii="Arial" w:hAnsi="Arial" w:cs="Arial"/>
          <w:sz w:val="20"/>
          <w:szCs w:val="20"/>
        </w:rPr>
        <w:t xml:space="preserve"> is essentieel voor een partner. Maar </w:t>
      </w:r>
      <w:r w:rsidR="00135CBB">
        <w:rPr>
          <w:rFonts w:ascii="Arial" w:hAnsi="Arial" w:cs="Arial"/>
          <w:sz w:val="20"/>
          <w:szCs w:val="20"/>
        </w:rPr>
        <w:t xml:space="preserve">door de vele en snelle ontwikkelingen op het gebied van security is dit </w:t>
      </w:r>
      <w:r w:rsidR="00C21732">
        <w:rPr>
          <w:rFonts w:ascii="Arial" w:hAnsi="Arial" w:cs="Arial"/>
          <w:sz w:val="20"/>
          <w:szCs w:val="20"/>
        </w:rPr>
        <w:t xml:space="preserve">soms </w:t>
      </w:r>
      <w:r w:rsidR="00135CBB">
        <w:rPr>
          <w:rFonts w:ascii="Arial" w:hAnsi="Arial" w:cs="Arial"/>
          <w:sz w:val="20"/>
          <w:szCs w:val="20"/>
        </w:rPr>
        <w:t xml:space="preserve">lastig bij te benen. </w:t>
      </w:r>
      <w:r>
        <w:rPr>
          <w:rFonts w:ascii="Arial" w:hAnsi="Arial" w:cs="Arial"/>
          <w:sz w:val="20"/>
          <w:szCs w:val="20"/>
        </w:rPr>
        <w:t xml:space="preserve">Om de kennis van partners op het juiste niveau te brengen en te houden biedt de TD SYNNEX Academy uitgebreide </w:t>
      </w:r>
      <w:r w:rsidR="007A101B">
        <w:rPr>
          <w:rFonts w:ascii="Arial" w:hAnsi="Arial" w:cs="Arial"/>
          <w:sz w:val="20"/>
          <w:szCs w:val="20"/>
        </w:rPr>
        <w:t>technische, commerciële</w:t>
      </w:r>
      <w:r w:rsidR="008C5618">
        <w:rPr>
          <w:rFonts w:ascii="Arial" w:hAnsi="Arial" w:cs="Arial"/>
          <w:sz w:val="20"/>
          <w:szCs w:val="20"/>
        </w:rPr>
        <w:t xml:space="preserve"> en certificer</w:t>
      </w:r>
      <w:r w:rsidR="007A101B">
        <w:rPr>
          <w:rFonts w:ascii="Arial" w:hAnsi="Arial" w:cs="Arial"/>
          <w:sz w:val="20"/>
          <w:szCs w:val="20"/>
        </w:rPr>
        <w:t>ings</w:t>
      </w:r>
      <w:r>
        <w:rPr>
          <w:rFonts w:ascii="Arial" w:hAnsi="Arial" w:cs="Arial"/>
          <w:sz w:val="20"/>
          <w:szCs w:val="20"/>
        </w:rPr>
        <w:t>opleidingen.</w:t>
      </w:r>
      <w:r w:rsidRPr="00EE1CC4">
        <w:rPr>
          <w:rFonts w:ascii="Arial" w:hAnsi="Arial" w:cs="Arial"/>
          <w:sz w:val="20"/>
          <w:szCs w:val="20"/>
        </w:rPr>
        <w:t xml:space="preserve"> </w:t>
      </w:r>
    </w:p>
    <w:p w14:paraId="710BE38A" w14:textId="446122F9" w:rsidR="005E6A79" w:rsidRDefault="00326C66" w:rsidP="007B3E85">
      <w:pPr>
        <w:pStyle w:val="Lijstalinea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de kennis </w:t>
      </w:r>
      <w:r w:rsidR="007A101B">
        <w:rPr>
          <w:rFonts w:ascii="Arial" w:hAnsi="Arial" w:cs="Arial"/>
          <w:sz w:val="20"/>
          <w:szCs w:val="20"/>
        </w:rPr>
        <w:t xml:space="preserve">alsnog </w:t>
      </w:r>
      <w:r>
        <w:rPr>
          <w:rFonts w:ascii="Arial" w:hAnsi="Arial" w:cs="Arial"/>
          <w:sz w:val="20"/>
          <w:szCs w:val="20"/>
        </w:rPr>
        <w:t>ontbreekt</w:t>
      </w:r>
      <w:r w:rsidR="00C217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kunnen partners gebruik maken van de </w:t>
      </w:r>
      <w:r w:rsidR="004B0CB1">
        <w:rPr>
          <w:rFonts w:ascii="Arial" w:hAnsi="Arial" w:cs="Arial"/>
          <w:sz w:val="20"/>
          <w:szCs w:val="20"/>
        </w:rPr>
        <w:t>uitgebreide up-to-date kennis en ervaring van onze s</w:t>
      </w:r>
      <w:r w:rsidR="003B7BD6">
        <w:rPr>
          <w:rFonts w:ascii="Arial" w:hAnsi="Arial" w:cs="Arial"/>
          <w:sz w:val="20"/>
          <w:szCs w:val="20"/>
        </w:rPr>
        <w:t>ecurity-experts</w:t>
      </w:r>
      <w:r w:rsidR="00697AA7">
        <w:rPr>
          <w:rFonts w:ascii="Arial" w:hAnsi="Arial" w:cs="Arial"/>
          <w:sz w:val="20"/>
          <w:szCs w:val="20"/>
        </w:rPr>
        <w:t>.</w:t>
      </w:r>
      <w:r w:rsidR="00121F6B">
        <w:rPr>
          <w:rFonts w:ascii="Arial" w:hAnsi="Arial" w:cs="Arial"/>
          <w:sz w:val="20"/>
          <w:szCs w:val="20"/>
        </w:rPr>
        <w:t xml:space="preserve"> </w:t>
      </w:r>
      <w:r w:rsidR="002459FE">
        <w:rPr>
          <w:rFonts w:ascii="Arial" w:hAnsi="Arial" w:cs="Arial"/>
          <w:sz w:val="20"/>
          <w:szCs w:val="20"/>
        </w:rPr>
        <w:t xml:space="preserve">Onze experts </w:t>
      </w:r>
      <w:r w:rsidR="00121F6B">
        <w:rPr>
          <w:rFonts w:ascii="Arial" w:hAnsi="Arial" w:cs="Arial"/>
          <w:sz w:val="20"/>
          <w:szCs w:val="20"/>
        </w:rPr>
        <w:t xml:space="preserve">kunnen partners voorzien van een </w:t>
      </w:r>
      <w:proofErr w:type="spellStart"/>
      <w:r w:rsidR="00121F6B">
        <w:rPr>
          <w:rFonts w:ascii="Arial" w:hAnsi="Arial" w:cs="Arial"/>
          <w:sz w:val="20"/>
          <w:szCs w:val="20"/>
        </w:rPr>
        <w:t>vendor</w:t>
      </w:r>
      <w:proofErr w:type="spellEnd"/>
      <w:r w:rsidR="00A755A4">
        <w:rPr>
          <w:rFonts w:ascii="Arial" w:hAnsi="Arial" w:cs="Arial"/>
          <w:sz w:val="20"/>
          <w:szCs w:val="20"/>
        </w:rPr>
        <w:t xml:space="preserve">-onafhankelijk advies </w:t>
      </w:r>
      <w:r w:rsidR="00DF583D">
        <w:rPr>
          <w:rFonts w:ascii="Arial" w:hAnsi="Arial" w:cs="Arial"/>
          <w:sz w:val="20"/>
          <w:szCs w:val="20"/>
        </w:rPr>
        <w:t>r</w:t>
      </w:r>
      <w:r w:rsidR="00A755A4">
        <w:rPr>
          <w:rFonts w:ascii="Arial" w:hAnsi="Arial" w:cs="Arial"/>
          <w:sz w:val="20"/>
          <w:szCs w:val="20"/>
        </w:rPr>
        <w:t xml:space="preserve">ichting partners en een </w:t>
      </w:r>
      <w:proofErr w:type="spellStart"/>
      <w:r w:rsidR="00A755A4">
        <w:rPr>
          <w:rFonts w:ascii="Arial" w:hAnsi="Arial" w:cs="Arial"/>
          <w:sz w:val="20"/>
          <w:szCs w:val="20"/>
        </w:rPr>
        <w:t>multivendor</w:t>
      </w:r>
      <w:r w:rsidR="002459FE">
        <w:rPr>
          <w:rFonts w:ascii="Arial" w:hAnsi="Arial" w:cs="Arial"/>
          <w:sz w:val="20"/>
          <w:szCs w:val="20"/>
        </w:rPr>
        <w:t>oplossing</w:t>
      </w:r>
      <w:proofErr w:type="spellEnd"/>
      <w:r w:rsidR="00A755A4">
        <w:rPr>
          <w:rFonts w:ascii="Arial" w:hAnsi="Arial" w:cs="Arial"/>
          <w:sz w:val="20"/>
          <w:szCs w:val="20"/>
        </w:rPr>
        <w:t xml:space="preserve"> </w:t>
      </w:r>
      <w:r w:rsidR="00697AA7">
        <w:rPr>
          <w:rFonts w:ascii="Arial" w:hAnsi="Arial" w:cs="Arial"/>
          <w:sz w:val="20"/>
          <w:szCs w:val="20"/>
        </w:rPr>
        <w:t>aanbieden</w:t>
      </w:r>
      <w:r w:rsidR="006970A1">
        <w:rPr>
          <w:rFonts w:ascii="Arial" w:hAnsi="Arial" w:cs="Arial"/>
          <w:sz w:val="20"/>
          <w:szCs w:val="20"/>
        </w:rPr>
        <w:t>,</w:t>
      </w:r>
      <w:r w:rsidR="00697AA7">
        <w:rPr>
          <w:rFonts w:ascii="Arial" w:hAnsi="Arial" w:cs="Arial"/>
          <w:sz w:val="20"/>
          <w:szCs w:val="20"/>
        </w:rPr>
        <w:t xml:space="preserve"> </w:t>
      </w:r>
      <w:r w:rsidR="00A755A4">
        <w:rPr>
          <w:rFonts w:ascii="Arial" w:hAnsi="Arial" w:cs="Arial"/>
          <w:sz w:val="20"/>
          <w:szCs w:val="20"/>
        </w:rPr>
        <w:t xml:space="preserve">afgestemd op de wensen en behoefte van </w:t>
      </w:r>
      <w:r w:rsidR="008962FB">
        <w:rPr>
          <w:rFonts w:ascii="Arial" w:hAnsi="Arial" w:cs="Arial"/>
          <w:sz w:val="20"/>
          <w:szCs w:val="20"/>
        </w:rPr>
        <w:t>hun</w:t>
      </w:r>
      <w:r w:rsidR="00A755A4">
        <w:rPr>
          <w:rFonts w:ascii="Arial" w:hAnsi="Arial" w:cs="Arial"/>
          <w:sz w:val="20"/>
          <w:szCs w:val="20"/>
        </w:rPr>
        <w:t xml:space="preserve"> klant.</w:t>
      </w:r>
      <w:r w:rsidR="00DF583D">
        <w:rPr>
          <w:rFonts w:ascii="Arial" w:hAnsi="Arial" w:cs="Arial"/>
          <w:sz w:val="20"/>
          <w:szCs w:val="20"/>
        </w:rPr>
        <w:t xml:space="preserve"> </w:t>
      </w:r>
    </w:p>
    <w:p w14:paraId="3F27D5C7" w14:textId="77777777" w:rsidR="00862107" w:rsidRDefault="00862107" w:rsidP="007B3E85">
      <w:pPr>
        <w:pStyle w:val="Lijstalinea"/>
        <w:spacing w:after="0"/>
        <w:rPr>
          <w:rFonts w:ascii="Arial" w:hAnsi="Arial" w:cs="Arial"/>
          <w:sz w:val="20"/>
          <w:szCs w:val="20"/>
        </w:rPr>
      </w:pPr>
    </w:p>
    <w:p w14:paraId="0736489C" w14:textId="77777777" w:rsidR="00862107" w:rsidRPr="00862107" w:rsidRDefault="005E6A79" w:rsidP="005E6A7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862107">
        <w:rPr>
          <w:rFonts w:ascii="Arial" w:hAnsi="Arial" w:cs="Arial"/>
          <w:b/>
          <w:bCs/>
          <w:sz w:val="20"/>
          <w:szCs w:val="20"/>
        </w:rPr>
        <w:t xml:space="preserve">Solution </w:t>
      </w:r>
      <w:proofErr w:type="spellStart"/>
      <w:r w:rsidRPr="00862107">
        <w:rPr>
          <w:rFonts w:ascii="Arial" w:hAnsi="Arial" w:cs="Arial"/>
          <w:b/>
          <w:bCs/>
          <w:sz w:val="20"/>
          <w:szCs w:val="20"/>
        </w:rPr>
        <w:t>aggregator</w:t>
      </w:r>
      <w:proofErr w:type="spellEnd"/>
    </w:p>
    <w:p w14:paraId="772530BB" w14:textId="5A5B52EC" w:rsidR="005E6A79" w:rsidRDefault="004D3DA8" w:rsidP="00862107">
      <w:pPr>
        <w:pStyle w:val="Lijstalinea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 SYNNEX wil o</w:t>
      </w:r>
      <w:r w:rsidR="00397E65" w:rsidRPr="005E6A79">
        <w:rPr>
          <w:rFonts w:ascii="Arial" w:hAnsi="Arial" w:cs="Arial"/>
          <w:sz w:val="20"/>
          <w:szCs w:val="20"/>
        </w:rPr>
        <w:t xml:space="preserve">ok een belangrijke rol als solution </w:t>
      </w:r>
      <w:proofErr w:type="spellStart"/>
      <w:r w:rsidR="00397E65" w:rsidRPr="005E6A79">
        <w:rPr>
          <w:rFonts w:ascii="Arial" w:hAnsi="Arial" w:cs="Arial"/>
          <w:sz w:val="20"/>
          <w:szCs w:val="20"/>
        </w:rPr>
        <w:t>aggregator</w:t>
      </w:r>
      <w:proofErr w:type="spellEnd"/>
      <w:r w:rsidR="00397E65" w:rsidRPr="005E6A79">
        <w:rPr>
          <w:rFonts w:ascii="Arial" w:hAnsi="Arial" w:cs="Arial"/>
          <w:sz w:val="20"/>
          <w:szCs w:val="20"/>
        </w:rPr>
        <w:t xml:space="preserve"> vervullen: een partij die oplossingen combineert. </w:t>
      </w:r>
      <w:r w:rsidR="00AD3004">
        <w:rPr>
          <w:rFonts w:ascii="Arial" w:hAnsi="Arial" w:cs="Arial"/>
          <w:sz w:val="20"/>
          <w:szCs w:val="20"/>
        </w:rPr>
        <w:t xml:space="preserve">Door als spil te fungeren in het ecosysteem van leveranciers, partners en klanten </w:t>
      </w:r>
      <w:r w:rsidR="001A05EB">
        <w:rPr>
          <w:rFonts w:ascii="Arial" w:hAnsi="Arial" w:cs="Arial"/>
          <w:sz w:val="20"/>
          <w:szCs w:val="20"/>
        </w:rPr>
        <w:t xml:space="preserve">beschikken we over een ruime </w:t>
      </w:r>
      <w:r w:rsidR="00207576">
        <w:rPr>
          <w:rFonts w:ascii="Arial" w:hAnsi="Arial" w:cs="Arial"/>
          <w:sz w:val="20"/>
          <w:szCs w:val="20"/>
        </w:rPr>
        <w:t xml:space="preserve">kennis </w:t>
      </w:r>
      <w:r w:rsidR="0073714A">
        <w:rPr>
          <w:rFonts w:ascii="Arial" w:hAnsi="Arial" w:cs="Arial"/>
          <w:sz w:val="20"/>
          <w:szCs w:val="20"/>
        </w:rPr>
        <w:t xml:space="preserve">en </w:t>
      </w:r>
      <w:r w:rsidR="001A05EB">
        <w:rPr>
          <w:rFonts w:ascii="Arial" w:hAnsi="Arial" w:cs="Arial"/>
          <w:sz w:val="20"/>
          <w:szCs w:val="20"/>
        </w:rPr>
        <w:t>ervaring</w:t>
      </w:r>
      <w:r w:rsidR="00207576">
        <w:rPr>
          <w:rFonts w:ascii="Arial" w:hAnsi="Arial" w:cs="Arial"/>
          <w:sz w:val="20"/>
          <w:szCs w:val="20"/>
        </w:rPr>
        <w:t>, opge</w:t>
      </w:r>
      <w:r w:rsidR="0073714A">
        <w:rPr>
          <w:rFonts w:ascii="Arial" w:hAnsi="Arial" w:cs="Arial"/>
          <w:sz w:val="20"/>
          <w:szCs w:val="20"/>
        </w:rPr>
        <w:t xml:space="preserve">bouwd vanuit onze wereldwijde organisatie en </w:t>
      </w:r>
      <w:r w:rsidR="00CC5B40">
        <w:rPr>
          <w:rFonts w:ascii="Arial" w:hAnsi="Arial" w:cs="Arial"/>
          <w:sz w:val="20"/>
          <w:szCs w:val="20"/>
        </w:rPr>
        <w:t>door</w:t>
      </w:r>
      <w:r w:rsidR="0073714A">
        <w:rPr>
          <w:rFonts w:ascii="Arial" w:hAnsi="Arial" w:cs="Arial"/>
          <w:sz w:val="20"/>
          <w:szCs w:val="20"/>
        </w:rPr>
        <w:t xml:space="preserve"> de uitvoering van </w:t>
      </w:r>
      <w:r w:rsidR="00A250D5">
        <w:rPr>
          <w:rFonts w:ascii="Arial" w:hAnsi="Arial" w:cs="Arial"/>
          <w:sz w:val="20"/>
          <w:szCs w:val="20"/>
        </w:rPr>
        <w:t xml:space="preserve">grote, allesomvattende projecten, </w:t>
      </w:r>
      <w:r w:rsidR="00810624">
        <w:rPr>
          <w:rFonts w:ascii="Arial" w:hAnsi="Arial" w:cs="Arial"/>
          <w:sz w:val="20"/>
          <w:szCs w:val="20"/>
        </w:rPr>
        <w:t xml:space="preserve">Hierdoor kunnen we </w:t>
      </w:r>
      <w:r w:rsidR="00A250D5">
        <w:rPr>
          <w:rFonts w:ascii="Arial" w:hAnsi="Arial" w:cs="Arial"/>
          <w:sz w:val="20"/>
          <w:szCs w:val="20"/>
        </w:rPr>
        <w:t>be</w:t>
      </w:r>
      <w:r w:rsidR="00AD3004">
        <w:rPr>
          <w:rFonts w:ascii="Arial" w:hAnsi="Arial" w:cs="Arial"/>
          <w:sz w:val="20"/>
          <w:szCs w:val="20"/>
        </w:rPr>
        <w:t>wezen oplossinge</w:t>
      </w:r>
      <w:r w:rsidR="00934D57">
        <w:rPr>
          <w:rFonts w:ascii="Arial" w:hAnsi="Arial" w:cs="Arial"/>
          <w:sz w:val="20"/>
          <w:szCs w:val="20"/>
        </w:rPr>
        <w:t xml:space="preserve">n, eventueel aangepast aan </w:t>
      </w:r>
      <w:r w:rsidR="00A250D5">
        <w:rPr>
          <w:rFonts w:ascii="Arial" w:hAnsi="Arial" w:cs="Arial"/>
          <w:sz w:val="20"/>
          <w:szCs w:val="20"/>
        </w:rPr>
        <w:t>klant specifieke</w:t>
      </w:r>
      <w:r w:rsidR="00934D57">
        <w:rPr>
          <w:rFonts w:ascii="Arial" w:hAnsi="Arial" w:cs="Arial"/>
          <w:sz w:val="20"/>
          <w:szCs w:val="20"/>
        </w:rPr>
        <w:t xml:space="preserve"> wensen</w:t>
      </w:r>
      <w:r w:rsidR="000E103D">
        <w:rPr>
          <w:rFonts w:ascii="Arial" w:hAnsi="Arial" w:cs="Arial"/>
          <w:sz w:val="20"/>
          <w:szCs w:val="20"/>
        </w:rPr>
        <w:t xml:space="preserve"> of toepassingen</w:t>
      </w:r>
      <w:r w:rsidR="001A05EB">
        <w:rPr>
          <w:rFonts w:ascii="Arial" w:hAnsi="Arial" w:cs="Arial"/>
          <w:sz w:val="20"/>
          <w:szCs w:val="20"/>
        </w:rPr>
        <w:t xml:space="preserve">, </w:t>
      </w:r>
      <w:r w:rsidR="000E56B7">
        <w:rPr>
          <w:rFonts w:ascii="Arial" w:hAnsi="Arial" w:cs="Arial"/>
          <w:sz w:val="20"/>
          <w:szCs w:val="20"/>
        </w:rPr>
        <w:t xml:space="preserve">beschikbaar maken voor </w:t>
      </w:r>
      <w:r w:rsidR="001A05EB">
        <w:rPr>
          <w:rFonts w:ascii="Arial" w:hAnsi="Arial" w:cs="Arial"/>
          <w:sz w:val="20"/>
          <w:szCs w:val="20"/>
        </w:rPr>
        <w:t xml:space="preserve">andere </w:t>
      </w:r>
      <w:r w:rsidR="000E103D">
        <w:rPr>
          <w:rFonts w:ascii="Arial" w:hAnsi="Arial" w:cs="Arial"/>
          <w:sz w:val="20"/>
          <w:szCs w:val="20"/>
        </w:rPr>
        <w:t xml:space="preserve">partners en </w:t>
      </w:r>
      <w:r w:rsidR="001A05EB">
        <w:rPr>
          <w:rFonts w:ascii="Arial" w:hAnsi="Arial" w:cs="Arial"/>
          <w:sz w:val="20"/>
          <w:szCs w:val="20"/>
        </w:rPr>
        <w:t>klanten.</w:t>
      </w:r>
      <w:r w:rsidR="000E103D">
        <w:rPr>
          <w:rFonts w:ascii="Arial" w:hAnsi="Arial" w:cs="Arial"/>
          <w:sz w:val="20"/>
          <w:szCs w:val="20"/>
        </w:rPr>
        <w:t xml:space="preserve"> Daarnaast gaan we graag de samenwerking met partners aan </w:t>
      </w:r>
      <w:r w:rsidR="004F3D95">
        <w:rPr>
          <w:rFonts w:ascii="Arial" w:hAnsi="Arial" w:cs="Arial"/>
          <w:sz w:val="20"/>
          <w:szCs w:val="20"/>
        </w:rPr>
        <w:t xml:space="preserve">om gezamenlijk een oplossing te ontwikkelen voor een specifieke klant of toepassing. </w:t>
      </w:r>
      <w:r w:rsidR="001A05EB">
        <w:rPr>
          <w:rFonts w:ascii="Arial" w:hAnsi="Arial" w:cs="Arial"/>
          <w:sz w:val="20"/>
          <w:szCs w:val="20"/>
        </w:rPr>
        <w:t xml:space="preserve"> </w:t>
      </w:r>
      <w:r w:rsidR="00AD3004">
        <w:rPr>
          <w:rFonts w:ascii="Arial" w:hAnsi="Arial" w:cs="Arial"/>
          <w:sz w:val="20"/>
          <w:szCs w:val="20"/>
        </w:rPr>
        <w:t xml:space="preserve"> </w:t>
      </w:r>
    </w:p>
    <w:p w14:paraId="3984B8CF" w14:textId="77777777" w:rsidR="00862107" w:rsidRDefault="00862107" w:rsidP="00862107">
      <w:pPr>
        <w:pStyle w:val="Lijstalinea"/>
        <w:spacing w:after="0"/>
        <w:rPr>
          <w:rFonts w:ascii="Arial" w:hAnsi="Arial" w:cs="Arial"/>
          <w:sz w:val="20"/>
          <w:szCs w:val="20"/>
        </w:rPr>
      </w:pPr>
    </w:p>
    <w:p w14:paraId="5307B742" w14:textId="77777777" w:rsidR="00862107" w:rsidRPr="00CF5729" w:rsidRDefault="00862107" w:rsidP="005E6A7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CF5729">
        <w:rPr>
          <w:rFonts w:ascii="Arial" w:hAnsi="Arial" w:cs="Arial"/>
          <w:b/>
          <w:bCs/>
          <w:sz w:val="20"/>
          <w:szCs w:val="20"/>
        </w:rPr>
        <w:t>Channel partner</w:t>
      </w:r>
    </w:p>
    <w:p w14:paraId="04C59119" w14:textId="70C55A76" w:rsidR="007F6419" w:rsidRPr="005E6A79" w:rsidRDefault="00EA1049" w:rsidP="00862107">
      <w:pPr>
        <w:pStyle w:val="Lijstalinea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TD SYNNEX is </w:t>
      </w:r>
      <w:proofErr w:type="spellStart"/>
      <w:r w:rsidR="00B912B9">
        <w:rPr>
          <w:rFonts w:ascii="Arial" w:hAnsi="Arial" w:cs="Arial"/>
          <w:sz w:val="20"/>
          <w:szCs w:val="20"/>
        </w:rPr>
        <w:t>ch</w:t>
      </w:r>
      <w:r w:rsidR="00397E65" w:rsidRPr="005E6A79">
        <w:rPr>
          <w:rFonts w:ascii="Arial" w:hAnsi="Arial" w:cs="Arial"/>
          <w:sz w:val="20"/>
          <w:szCs w:val="20"/>
        </w:rPr>
        <w:t>annel</w:t>
      </w:r>
      <w:proofErr w:type="spellEnd"/>
      <w:r w:rsidR="00397E65" w:rsidRPr="005E6A79">
        <w:rPr>
          <w:rFonts w:ascii="Arial" w:hAnsi="Arial" w:cs="Arial"/>
          <w:sz w:val="20"/>
          <w:szCs w:val="20"/>
        </w:rPr>
        <w:t xml:space="preserve"> partner </w:t>
      </w:r>
      <w:proofErr w:type="spellStart"/>
      <w:r w:rsidR="00397E65" w:rsidRPr="005E6A79">
        <w:rPr>
          <w:rFonts w:ascii="Arial" w:hAnsi="Arial" w:cs="Arial"/>
          <w:sz w:val="20"/>
          <w:szCs w:val="20"/>
        </w:rPr>
        <w:t>only</w:t>
      </w:r>
      <w:proofErr w:type="spellEnd"/>
      <w:r w:rsidR="00397E65" w:rsidRPr="005E6A79">
        <w:rPr>
          <w:rFonts w:ascii="Arial" w:hAnsi="Arial" w:cs="Arial"/>
          <w:sz w:val="20"/>
          <w:szCs w:val="20"/>
        </w:rPr>
        <w:t xml:space="preserve">, dus we blijven volledig via het kanaal en voor het kanaal werken. We willen op een onafhankelijke manier toegevoegde waarde voor de </w:t>
      </w:r>
      <w:r w:rsidR="00CB1DA0">
        <w:rPr>
          <w:rFonts w:ascii="Arial" w:hAnsi="Arial" w:cs="Arial"/>
          <w:sz w:val="20"/>
          <w:szCs w:val="20"/>
        </w:rPr>
        <w:t>partner</w:t>
      </w:r>
      <w:r w:rsidR="00397E65" w:rsidRPr="005E6A79">
        <w:rPr>
          <w:rFonts w:ascii="Arial" w:hAnsi="Arial" w:cs="Arial"/>
          <w:sz w:val="20"/>
          <w:szCs w:val="20"/>
        </w:rPr>
        <w:t xml:space="preserve"> bieden.</w:t>
      </w:r>
      <w:r w:rsidR="00A870DE">
        <w:rPr>
          <w:rFonts w:ascii="Arial" w:hAnsi="Arial" w:cs="Arial"/>
          <w:sz w:val="20"/>
          <w:szCs w:val="20"/>
        </w:rPr>
        <w:t xml:space="preserve"> </w:t>
      </w:r>
      <w:r w:rsidR="00A870DE" w:rsidRPr="00A870DE">
        <w:rPr>
          <w:rFonts w:ascii="Arial" w:hAnsi="Arial" w:cs="Arial"/>
          <w:sz w:val="20"/>
          <w:szCs w:val="20"/>
        </w:rPr>
        <w:t xml:space="preserve">Daarom bieden we bijna al onze cybersecurity-oplossingen aan in ons nieuwe partner </w:t>
      </w:r>
      <w:proofErr w:type="spellStart"/>
      <w:r w:rsidR="00A870DE" w:rsidRPr="00A870DE">
        <w:rPr>
          <w:rFonts w:ascii="Arial" w:hAnsi="Arial" w:cs="Arial"/>
          <w:sz w:val="20"/>
          <w:szCs w:val="20"/>
        </w:rPr>
        <w:t>M</w:t>
      </w:r>
      <w:r w:rsidR="008D45F4">
        <w:rPr>
          <w:rFonts w:ascii="Arial" w:hAnsi="Arial" w:cs="Arial"/>
          <w:sz w:val="20"/>
          <w:szCs w:val="20"/>
        </w:rPr>
        <w:t>anaged</w:t>
      </w:r>
      <w:proofErr w:type="spellEnd"/>
      <w:r w:rsidR="008D45F4">
        <w:rPr>
          <w:rFonts w:ascii="Arial" w:hAnsi="Arial" w:cs="Arial"/>
          <w:sz w:val="20"/>
          <w:szCs w:val="20"/>
        </w:rPr>
        <w:t xml:space="preserve"> Cyber</w:t>
      </w:r>
      <w:r w:rsidR="003B4AF5">
        <w:rPr>
          <w:rFonts w:ascii="Arial" w:hAnsi="Arial" w:cs="Arial"/>
          <w:sz w:val="20"/>
          <w:szCs w:val="20"/>
        </w:rPr>
        <w:t>security Platform</w:t>
      </w:r>
      <w:r w:rsidR="00A870DE" w:rsidRPr="00A870DE">
        <w:rPr>
          <w:rFonts w:ascii="Arial" w:hAnsi="Arial" w:cs="Arial"/>
          <w:sz w:val="20"/>
          <w:szCs w:val="20"/>
        </w:rPr>
        <w:t xml:space="preserve">. Daarmee kunnen partners bij hun klanten, zonder heel veel eigen kennis, meteen beginnen met beveiligen. </w:t>
      </w:r>
      <w:r w:rsidR="00CF00F0">
        <w:rPr>
          <w:rFonts w:ascii="Arial" w:hAnsi="Arial" w:cs="Arial"/>
          <w:sz w:val="20"/>
          <w:szCs w:val="20"/>
        </w:rPr>
        <w:t>De par</w:t>
      </w:r>
      <w:r w:rsidR="00F56986">
        <w:rPr>
          <w:rFonts w:ascii="Arial" w:hAnsi="Arial" w:cs="Arial"/>
          <w:sz w:val="20"/>
          <w:szCs w:val="20"/>
        </w:rPr>
        <w:t>t</w:t>
      </w:r>
      <w:r w:rsidR="00CF00F0">
        <w:rPr>
          <w:rFonts w:ascii="Arial" w:hAnsi="Arial" w:cs="Arial"/>
          <w:sz w:val="20"/>
          <w:szCs w:val="20"/>
        </w:rPr>
        <w:t>ner blijft het aanspreekpunt naar de klant, maar w</w:t>
      </w:r>
      <w:r w:rsidR="00A870DE" w:rsidRPr="00A870DE">
        <w:rPr>
          <w:rFonts w:ascii="Arial" w:hAnsi="Arial" w:cs="Arial"/>
          <w:sz w:val="20"/>
          <w:szCs w:val="20"/>
        </w:rPr>
        <w:t>ij handelen alles verder af</w:t>
      </w:r>
      <w:r w:rsidR="00F40404">
        <w:rPr>
          <w:rFonts w:ascii="Arial" w:hAnsi="Arial" w:cs="Arial"/>
          <w:sz w:val="20"/>
          <w:szCs w:val="20"/>
        </w:rPr>
        <w:t xml:space="preserve">. </w:t>
      </w:r>
      <w:r w:rsidR="0033213E">
        <w:rPr>
          <w:rFonts w:ascii="Arial" w:hAnsi="Arial" w:cs="Arial"/>
          <w:sz w:val="20"/>
          <w:szCs w:val="20"/>
        </w:rPr>
        <w:t>Via</w:t>
      </w:r>
      <w:r w:rsidR="0066317E">
        <w:rPr>
          <w:color w:val="000000" w:themeColor="text1"/>
        </w:rPr>
        <w:t xml:space="preserve"> onze digitale Software Store</w:t>
      </w:r>
      <w:r w:rsidR="0033213E">
        <w:rPr>
          <w:color w:val="000000" w:themeColor="text1"/>
        </w:rPr>
        <w:t xml:space="preserve"> kunnen partners al hun </w:t>
      </w:r>
      <w:r w:rsidR="0066317E">
        <w:rPr>
          <w:color w:val="000000" w:themeColor="text1"/>
        </w:rPr>
        <w:t xml:space="preserve">licenties </w:t>
      </w:r>
      <w:r w:rsidR="0033213E">
        <w:rPr>
          <w:color w:val="000000" w:themeColor="text1"/>
        </w:rPr>
        <w:t>beheren en verlengen</w:t>
      </w:r>
      <w:r w:rsidR="0066317E">
        <w:rPr>
          <w:color w:val="000000" w:themeColor="text1"/>
        </w:rPr>
        <w:t xml:space="preserve">. </w:t>
      </w:r>
      <w:r w:rsidR="00442832">
        <w:rPr>
          <w:color w:val="000000" w:themeColor="text1"/>
        </w:rPr>
        <w:t xml:space="preserve">Met </w:t>
      </w:r>
      <w:proofErr w:type="spellStart"/>
      <w:r w:rsidR="0066317E">
        <w:rPr>
          <w:color w:val="000000" w:themeColor="text1"/>
        </w:rPr>
        <w:t>StreamOne</w:t>
      </w:r>
      <w:proofErr w:type="spellEnd"/>
      <w:r w:rsidR="0066317E">
        <w:rPr>
          <w:color w:val="000000" w:themeColor="text1"/>
        </w:rPr>
        <w:t xml:space="preserve"> Cloud Marketplace waar</w:t>
      </w:r>
      <w:r w:rsidR="00DF454F">
        <w:rPr>
          <w:color w:val="000000" w:themeColor="text1"/>
        </w:rPr>
        <w:t xml:space="preserve">in naast specifieke cloudoplossingen </w:t>
      </w:r>
      <w:r w:rsidR="00791C4B">
        <w:rPr>
          <w:color w:val="000000" w:themeColor="text1"/>
        </w:rPr>
        <w:t>ook o</w:t>
      </w:r>
      <w:r w:rsidR="0066317E">
        <w:rPr>
          <w:color w:val="000000" w:themeColor="text1"/>
        </w:rPr>
        <w:t>nze cybersecurity-oplossingen worden aangeboden</w:t>
      </w:r>
      <w:r w:rsidR="00442832">
        <w:rPr>
          <w:color w:val="000000" w:themeColor="text1"/>
        </w:rPr>
        <w:t>, kunnen partners met</w:t>
      </w:r>
      <w:r w:rsidR="0066317E">
        <w:rPr>
          <w:color w:val="000000" w:themeColor="text1"/>
        </w:rPr>
        <w:t xml:space="preserve"> een </w:t>
      </w:r>
      <w:proofErr w:type="spellStart"/>
      <w:r w:rsidR="0066317E">
        <w:rPr>
          <w:color w:val="000000" w:themeColor="text1"/>
        </w:rPr>
        <w:t>pay</w:t>
      </w:r>
      <w:proofErr w:type="spellEnd"/>
      <w:r w:rsidR="0066317E">
        <w:rPr>
          <w:color w:val="000000" w:themeColor="text1"/>
        </w:rPr>
        <w:t>-as-</w:t>
      </w:r>
      <w:proofErr w:type="spellStart"/>
      <w:r w:rsidR="0066317E">
        <w:rPr>
          <w:color w:val="000000" w:themeColor="text1"/>
        </w:rPr>
        <w:t>you</w:t>
      </w:r>
      <w:proofErr w:type="spellEnd"/>
      <w:r w:rsidR="0066317E">
        <w:rPr>
          <w:color w:val="000000" w:themeColor="text1"/>
        </w:rPr>
        <w:t>-go-model</w:t>
      </w:r>
      <w:r w:rsidR="00791C4B">
        <w:rPr>
          <w:color w:val="000000" w:themeColor="text1"/>
        </w:rPr>
        <w:t xml:space="preserve"> een</w:t>
      </w:r>
      <w:r w:rsidR="003170A6">
        <w:rPr>
          <w:color w:val="000000" w:themeColor="text1"/>
        </w:rPr>
        <w:t>v</w:t>
      </w:r>
      <w:r w:rsidR="00791C4B">
        <w:rPr>
          <w:color w:val="000000" w:themeColor="text1"/>
        </w:rPr>
        <w:t>oud</w:t>
      </w:r>
      <w:r w:rsidR="00442832">
        <w:rPr>
          <w:color w:val="000000" w:themeColor="text1"/>
        </w:rPr>
        <w:t>i</w:t>
      </w:r>
      <w:r w:rsidR="00791C4B">
        <w:rPr>
          <w:color w:val="000000" w:themeColor="text1"/>
        </w:rPr>
        <w:t>g en snel</w:t>
      </w:r>
      <w:r w:rsidR="003170A6">
        <w:rPr>
          <w:color w:val="000000" w:themeColor="text1"/>
        </w:rPr>
        <w:t xml:space="preserve"> </w:t>
      </w:r>
      <w:r w:rsidR="0066317E">
        <w:rPr>
          <w:color w:val="000000" w:themeColor="text1"/>
        </w:rPr>
        <w:t>op- en afschalen.</w:t>
      </w:r>
    </w:p>
    <w:p w14:paraId="2B05D9DE" w14:textId="1A83F523" w:rsidR="007E416D" w:rsidRDefault="007E416D">
      <w:pPr>
        <w:spacing w:after="0"/>
        <w:rPr>
          <w:rFonts w:ascii="Arial" w:hAnsi="Arial" w:cs="Arial"/>
        </w:rPr>
      </w:pPr>
    </w:p>
    <w:p w14:paraId="5360113C" w14:textId="77777777" w:rsidR="007E416D" w:rsidRDefault="007E416D">
      <w:pPr>
        <w:spacing w:after="0"/>
        <w:rPr>
          <w:rFonts w:ascii="Arial" w:hAnsi="Arial" w:cs="Arial"/>
        </w:rPr>
      </w:pPr>
    </w:p>
    <w:p w14:paraId="43F93757" w14:textId="77777777" w:rsidR="00F92795" w:rsidRDefault="00F927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764FF6" w14:textId="77777777" w:rsidR="00F92795" w:rsidRDefault="00F927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D0D3866" w14:textId="77777777" w:rsidR="00F92795" w:rsidRDefault="00F927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9B105EE" w14:textId="77777777" w:rsidR="00F92795" w:rsidRDefault="00F927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292BF5" w14:textId="1F397101" w:rsidR="00574814" w:rsidRPr="00F92795" w:rsidRDefault="00C62A3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92795">
        <w:rPr>
          <w:rFonts w:ascii="Arial" w:hAnsi="Arial" w:cs="Arial"/>
          <w:b/>
          <w:bCs/>
          <w:sz w:val="20"/>
          <w:szCs w:val="20"/>
        </w:rPr>
        <w:lastRenderedPageBreak/>
        <w:t>Voor meer informatie:</w:t>
      </w:r>
      <w:r w:rsidRPr="00F92795">
        <w:rPr>
          <w:rFonts w:ascii="Arial" w:hAnsi="Arial" w:cs="Arial"/>
          <w:b/>
          <w:bCs/>
          <w:sz w:val="20"/>
          <w:szCs w:val="20"/>
        </w:rPr>
        <w:tab/>
      </w:r>
      <w:r w:rsidRPr="00F92795">
        <w:rPr>
          <w:rFonts w:ascii="Arial" w:hAnsi="Arial" w:cs="Arial"/>
          <w:b/>
          <w:bCs/>
          <w:sz w:val="20"/>
          <w:szCs w:val="20"/>
        </w:rPr>
        <w:tab/>
      </w:r>
    </w:p>
    <w:p w14:paraId="09882834" w14:textId="77777777" w:rsidR="00574814" w:rsidRPr="006F235F" w:rsidRDefault="00C62A3F">
      <w:pPr>
        <w:spacing w:after="0"/>
        <w:rPr>
          <w:rFonts w:ascii="Arial" w:hAnsi="Arial" w:cs="Arial"/>
          <w:sz w:val="20"/>
          <w:szCs w:val="20"/>
        </w:rPr>
      </w:pPr>
      <w:r w:rsidRPr="006F235F">
        <w:rPr>
          <w:rFonts w:ascii="Arial" w:eastAsiaTheme="minorEastAsia" w:hAnsi="Arial" w:cs="Arial"/>
          <w:b/>
          <w:bCs/>
          <w:i/>
          <w:iCs/>
          <w:color w:val="149FCD"/>
          <w:sz w:val="20"/>
          <w:szCs w:val="20"/>
          <w:lang w:eastAsia="nl-NL"/>
        </w:rPr>
        <w:t>Carl Oudshoorn</w:t>
      </w:r>
    </w:p>
    <w:p w14:paraId="477B1055" w14:textId="77777777" w:rsidR="00574814" w:rsidRPr="006F235F" w:rsidRDefault="00C62A3F">
      <w:pPr>
        <w:spacing w:after="0"/>
        <w:rPr>
          <w:rFonts w:ascii="Arial" w:hAnsi="Arial" w:cs="Arial"/>
          <w:sz w:val="20"/>
          <w:szCs w:val="20"/>
        </w:rPr>
      </w:pPr>
      <w:r w:rsidRPr="006F235F">
        <w:rPr>
          <w:rFonts w:ascii="Arial" w:eastAsiaTheme="minorEastAsia" w:hAnsi="Arial" w:cs="Arial"/>
          <w:sz w:val="20"/>
          <w:szCs w:val="20"/>
          <w:lang w:eastAsia="nl-NL"/>
        </w:rPr>
        <w:t>PR &amp; Marketing Content Specialist</w:t>
      </w:r>
    </w:p>
    <w:p w14:paraId="1E73B329" w14:textId="77777777" w:rsidR="007C767F" w:rsidRPr="007C767F" w:rsidRDefault="007C767F">
      <w:pPr>
        <w:spacing w:after="0"/>
        <w:rPr>
          <w:rFonts w:ascii="Arial" w:eastAsiaTheme="minorEastAsia" w:hAnsi="Arial" w:cs="Arial"/>
          <w:color w:val="6D6D6D"/>
          <w:sz w:val="20"/>
          <w:szCs w:val="20"/>
          <w:lang w:eastAsia="nl-NL"/>
        </w:rPr>
      </w:pPr>
    </w:p>
    <w:p w14:paraId="572E649E" w14:textId="521C303F" w:rsidR="00574814" w:rsidRPr="00AB7ECF" w:rsidRDefault="00C62A3F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Tolnasingel</w:t>
      </w:r>
      <w:proofErr w:type="spellEnd"/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 xml:space="preserve"> 2</w:t>
      </w:r>
    </w:p>
    <w:p w14:paraId="29D6F623" w14:textId="7F0070AF" w:rsidR="00574814" w:rsidRPr="00AB7ECF" w:rsidRDefault="00C62A3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 xml:space="preserve">2411 PV </w:t>
      </w:r>
      <w:proofErr w:type="spellStart"/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Bodegraven</w:t>
      </w:r>
      <w:proofErr w:type="spellEnd"/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, Netherlands</w:t>
      </w: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br/>
        <w:t>Phone: +31 88 1334000</w:t>
      </w:r>
    </w:p>
    <w:p w14:paraId="36AD7668" w14:textId="1CF8D70D" w:rsidR="00574814" w:rsidRPr="00AB7ECF" w:rsidRDefault="00C62A3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Mobile: +31 6 11090975</w:t>
      </w:r>
    </w:p>
    <w:p w14:paraId="37A43784" w14:textId="574F33FD" w:rsidR="00574814" w:rsidRPr="00AB7ECF" w:rsidRDefault="00C62A3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Email: </w:t>
      </w:r>
      <w:hyperlink r:id="rId10" w:history="1">
        <w:r w:rsidR="00587955" w:rsidRPr="00AB7ECF">
          <w:rPr>
            <w:rStyle w:val="Hyperlink"/>
            <w:rFonts w:ascii="Arial" w:eastAsiaTheme="minorEastAsia" w:hAnsi="Arial" w:cs="Arial"/>
            <w:sz w:val="20"/>
            <w:szCs w:val="20"/>
            <w:lang w:val="en-US" w:eastAsia="nl-NL"/>
          </w:rPr>
          <w:t>carl.oudshoorn@tdsynnex.com</w:t>
        </w:r>
      </w:hyperlink>
    </w:p>
    <w:p w14:paraId="31F2A496" w14:textId="5A2B75EF" w:rsidR="00574814" w:rsidRPr="00AB7ECF" w:rsidRDefault="00C62A3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F235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Website: </w:t>
      </w:r>
      <w:r w:rsidR="00AB7ECF" w:rsidRPr="00AB7ECF">
        <w:rPr>
          <w:rStyle w:val="InternetLink"/>
          <w:rFonts w:ascii="Arial" w:eastAsiaTheme="minorEastAsia" w:hAnsi="Arial" w:cs="Arial"/>
          <w:color w:val="800080"/>
          <w:sz w:val="20"/>
          <w:szCs w:val="20"/>
          <w:lang w:val="en-US" w:eastAsia="nl-NL"/>
        </w:rPr>
        <w:t>https://nl.tdsynnex.com/</w:t>
      </w:r>
      <w:r w:rsidRPr="006F235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br/>
      </w:r>
    </w:p>
    <w:p w14:paraId="44A0DBF8" w14:textId="77777777" w:rsidR="00574814" w:rsidRPr="00AB7ECF" w:rsidRDefault="00574814">
      <w:pPr>
        <w:spacing w:after="0"/>
        <w:rPr>
          <w:lang w:val="en-US"/>
        </w:rPr>
      </w:pPr>
    </w:p>
    <w:sectPr w:rsidR="00574814" w:rsidRPr="00AB7EC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2586" w14:textId="77777777" w:rsidR="00DE0E63" w:rsidRDefault="00DE0E63" w:rsidP="00C62A3F">
      <w:pPr>
        <w:spacing w:after="0" w:line="240" w:lineRule="auto"/>
      </w:pPr>
      <w:r>
        <w:separator/>
      </w:r>
    </w:p>
  </w:endnote>
  <w:endnote w:type="continuationSeparator" w:id="0">
    <w:p w14:paraId="19BE4713" w14:textId="77777777" w:rsidR="00DE0E63" w:rsidRDefault="00DE0E63" w:rsidP="00C6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457B" w14:textId="77777777" w:rsidR="00DE0E63" w:rsidRDefault="00DE0E63" w:rsidP="00C62A3F">
      <w:pPr>
        <w:spacing w:after="0" w:line="240" w:lineRule="auto"/>
      </w:pPr>
      <w:r>
        <w:separator/>
      </w:r>
    </w:p>
  </w:footnote>
  <w:footnote w:type="continuationSeparator" w:id="0">
    <w:p w14:paraId="0F4EA931" w14:textId="77777777" w:rsidR="00DE0E63" w:rsidRDefault="00DE0E63" w:rsidP="00C6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499C"/>
    <w:multiLevelType w:val="hybridMultilevel"/>
    <w:tmpl w:val="21D075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1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14"/>
    <w:rsid w:val="00051447"/>
    <w:rsid w:val="0005762E"/>
    <w:rsid w:val="000828B7"/>
    <w:rsid w:val="000C61CD"/>
    <w:rsid w:val="000E103D"/>
    <w:rsid w:val="000E56B7"/>
    <w:rsid w:val="000E7F36"/>
    <w:rsid w:val="00121F6B"/>
    <w:rsid w:val="00135CBB"/>
    <w:rsid w:val="00136CEF"/>
    <w:rsid w:val="00161B27"/>
    <w:rsid w:val="00183C7C"/>
    <w:rsid w:val="001A05EB"/>
    <w:rsid w:val="001E737F"/>
    <w:rsid w:val="00207576"/>
    <w:rsid w:val="00221DBE"/>
    <w:rsid w:val="00233C5B"/>
    <w:rsid w:val="002459FE"/>
    <w:rsid w:val="00265449"/>
    <w:rsid w:val="00285E66"/>
    <w:rsid w:val="002872DF"/>
    <w:rsid w:val="002C5E7C"/>
    <w:rsid w:val="002F58B3"/>
    <w:rsid w:val="0030464B"/>
    <w:rsid w:val="003170A6"/>
    <w:rsid w:val="00326C66"/>
    <w:rsid w:val="0033213E"/>
    <w:rsid w:val="00397E65"/>
    <w:rsid w:val="003A53DB"/>
    <w:rsid w:val="003B4AF5"/>
    <w:rsid w:val="003B7BD6"/>
    <w:rsid w:val="003C130E"/>
    <w:rsid w:val="003F12A1"/>
    <w:rsid w:val="00442832"/>
    <w:rsid w:val="004475BE"/>
    <w:rsid w:val="004A366B"/>
    <w:rsid w:val="004A3F8C"/>
    <w:rsid w:val="004A463F"/>
    <w:rsid w:val="004B0CB1"/>
    <w:rsid w:val="004D31D3"/>
    <w:rsid w:val="004D3DA8"/>
    <w:rsid w:val="004F3D95"/>
    <w:rsid w:val="0051753C"/>
    <w:rsid w:val="0057119F"/>
    <w:rsid w:val="00574814"/>
    <w:rsid w:val="00587955"/>
    <w:rsid w:val="0059750A"/>
    <w:rsid w:val="005E6A79"/>
    <w:rsid w:val="00626A55"/>
    <w:rsid w:val="00635C45"/>
    <w:rsid w:val="0066317E"/>
    <w:rsid w:val="006970A1"/>
    <w:rsid w:val="00697AA7"/>
    <w:rsid w:val="006C7697"/>
    <w:rsid w:val="006D43D6"/>
    <w:rsid w:val="006F235F"/>
    <w:rsid w:val="00707DC0"/>
    <w:rsid w:val="00712A32"/>
    <w:rsid w:val="0073714A"/>
    <w:rsid w:val="0076167D"/>
    <w:rsid w:val="00791C4B"/>
    <w:rsid w:val="007A101B"/>
    <w:rsid w:val="007B3E85"/>
    <w:rsid w:val="007C1313"/>
    <w:rsid w:val="007C767F"/>
    <w:rsid w:val="007E416D"/>
    <w:rsid w:val="007F2A93"/>
    <w:rsid w:val="007F6419"/>
    <w:rsid w:val="00810624"/>
    <w:rsid w:val="00812E39"/>
    <w:rsid w:val="00862107"/>
    <w:rsid w:val="008962FB"/>
    <w:rsid w:val="008C5618"/>
    <w:rsid w:val="008D45F4"/>
    <w:rsid w:val="008D4C06"/>
    <w:rsid w:val="00934D57"/>
    <w:rsid w:val="0093713A"/>
    <w:rsid w:val="0095688F"/>
    <w:rsid w:val="009A6CC8"/>
    <w:rsid w:val="009C1550"/>
    <w:rsid w:val="009F5273"/>
    <w:rsid w:val="00A07EB8"/>
    <w:rsid w:val="00A250D5"/>
    <w:rsid w:val="00A56FBA"/>
    <w:rsid w:val="00A755A4"/>
    <w:rsid w:val="00A870DE"/>
    <w:rsid w:val="00AB7ECF"/>
    <w:rsid w:val="00AD3004"/>
    <w:rsid w:val="00B769C3"/>
    <w:rsid w:val="00B83179"/>
    <w:rsid w:val="00B912B9"/>
    <w:rsid w:val="00BC4E43"/>
    <w:rsid w:val="00BE675A"/>
    <w:rsid w:val="00BF3D78"/>
    <w:rsid w:val="00C21732"/>
    <w:rsid w:val="00C62A3F"/>
    <w:rsid w:val="00CB1DA0"/>
    <w:rsid w:val="00CC4BC3"/>
    <w:rsid w:val="00CC5B40"/>
    <w:rsid w:val="00CF00F0"/>
    <w:rsid w:val="00CF5729"/>
    <w:rsid w:val="00D25D05"/>
    <w:rsid w:val="00D57A68"/>
    <w:rsid w:val="00D84DC1"/>
    <w:rsid w:val="00DE0E63"/>
    <w:rsid w:val="00DE1E02"/>
    <w:rsid w:val="00DF454F"/>
    <w:rsid w:val="00DF583D"/>
    <w:rsid w:val="00E50C3F"/>
    <w:rsid w:val="00E57518"/>
    <w:rsid w:val="00E73FDE"/>
    <w:rsid w:val="00EA1049"/>
    <w:rsid w:val="00EE1CC4"/>
    <w:rsid w:val="00F40404"/>
    <w:rsid w:val="00F56986"/>
    <w:rsid w:val="00F85816"/>
    <w:rsid w:val="00F92795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236E6"/>
  <w15:docId w15:val="{DB58F64F-2F31-43AD-9148-55F8C22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A72"/>
    <w:pPr>
      <w:spacing w:after="160"/>
    </w:pPr>
    <w:rPr>
      <w:color w:val="00000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basedOn w:val="Standaardalinea-lettertype"/>
    <w:uiPriority w:val="99"/>
    <w:unhideWhenUsed/>
    <w:rsid w:val="008F7A72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Standa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color w:val="00000A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A3F"/>
    <w:rPr>
      <w:rFonts w:ascii="Segoe UI" w:hAnsi="Segoe UI" w:cs="Segoe UI"/>
      <w:color w:val="00000A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879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795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E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rl.oudshoorn@tdsynne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74430AED6554A845F4F82C49C6B21" ma:contentTypeVersion="10" ma:contentTypeDescription="Create a new document." ma:contentTypeScope="" ma:versionID="0ece99dc2fb03177c3f102b00a374083">
  <xsd:schema xmlns:xsd="http://www.w3.org/2001/XMLSchema" xmlns:xs="http://www.w3.org/2001/XMLSchema" xmlns:p="http://schemas.microsoft.com/office/2006/metadata/properties" xmlns:ns3="42f7f2b6-8654-4c68-8b9c-02de7cdebecd" targetNamespace="http://schemas.microsoft.com/office/2006/metadata/properties" ma:root="true" ma:fieldsID="c11c8df53ea00061d9d6eea31581289d" ns3:_="">
    <xsd:import namespace="42f7f2b6-8654-4c68-8b9c-02de7cdeb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f2b6-8654-4c68-8b9c-02de7cde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E5582-38F0-4D19-A348-E8B64D10B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0AEF6-C12E-4F75-B741-E15935E52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f2b6-8654-4c68-8b9c-02de7cde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B88D1-DE26-4E8E-B246-3A15E11F9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Oudshoorn, Carl</dc:creator>
  <cp:lastModifiedBy>Oudshoorn, Carl</cp:lastModifiedBy>
  <cp:revision>112</cp:revision>
  <dcterms:created xsi:type="dcterms:W3CDTF">2020-10-30T10:43:00Z</dcterms:created>
  <dcterms:modified xsi:type="dcterms:W3CDTF">2022-11-01T13:38:00Z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0x010100FEB74430AED6554A845F4F82C49C6B21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3a23c400-78e7-4d42-982d-273adef68ef9_ActionId">
    <vt:lpwstr>ddf22adc-912c-4b12-ad5a-8fdfacf28bb9</vt:lpwstr>
  </property>
  <property fmtid="{D5CDD505-2E9C-101B-9397-08002B2CF9AE}" pid="8" name="MSIP_Label_3a23c400-78e7-4d42-982d-273adef68ef9_Application">
    <vt:lpwstr>Microsoft Azure Information Protection</vt:lpwstr>
  </property>
  <property fmtid="{D5CDD505-2E9C-101B-9397-08002B2CF9AE}" pid="9" name="MSIP_Label_3a23c400-78e7-4d42-982d-273adef68ef9_Enabled">
    <vt:lpwstr>True</vt:lpwstr>
  </property>
  <property fmtid="{D5CDD505-2E9C-101B-9397-08002B2CF9AE}" pid="10" name="MSIP_Label_3a23c400-78e7-4d42-982d-273adef68ef9_Extended_MSFT_Method">
    <vt:lpwstr>Automatic</vt:lpwstr>
  </property>
  <property fmtid="{D5CDD505-2E9C-101B-9397-08002B2CF9AE}" pid="11" name="MSIP_Label_3a23c400-78e7-4d42-982d-273adef68ef9_Name">
    <vt:lpwstr>Internal Use</vt:lpwstr>
  </property>
  <property fmtid="{D5CDD505-2E9C-101B-9397-08002B2CF9AE}" pid="12" name="MSIP_Label_3a23c400-78e7-4d42-982d-273adef68ef9_Owner">
    <vt:lpwstr>carl.oudshoorn@techdata.com</vt:lpwstr>
  </property>
  <property fmtid="{D5CDD505-2E9C-101B-9397-08002B2CF9AE}" pid="13" name="MSIP_Label_3a23c400-78e7-4d42-982d-273adef68ef9_SetDate">
    <vt:lpwstr>2019-09-03T07:53:33.0048848Z</vt:lpwstr>
  </property>
  <property fmtid="{D5CDD505-2E9C-101B-9397-08002B2CF9AE}" pid="14" name="MSIP_Label_3a23c400-78e7-4d42-982d-273adef68ef9_SiteId">
    <vt:lpwstr>7fe14ab6-8f5d-4139-84bf-cd8aed0ee6b9</vt:lpwstr>
  </property>
  <property fmtid="{D5CDD505-2E9C-101B-9397-08002B2CF9AE}" pid="15" name="ScaleCrop">
    <vt:bool>false</vt:bool>
  </property>
  <property fmtid="{D5CDD505-2E9C-101B-9397-08002B2CF9AE}" pid="16" name="Sensitivity">
    <vt:lpwstr>Internal Use</vt:lpwstr>
  </property>
  <property fmtid="{D5CDD505-2E9C-101B-9397-08002B2CF9AE}" pid="17" name="ShareDoc">
    <vt:bool>false</vt:bool>
  </property>
</Properties>
</file>